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Pr="00F407A4" w:rsidRDefault="00F407A4">
      <w:pPr>
        <w:rPr>
          <w:b/>
        </w:rPr>
      </w:pPr>
      <w:r w:rsidRPr="00F407A4">
        <w:rPr>
          <w:b/>
        </w:rPr>
        <w:t>THP: Board Resolution</w:t>
      </w:r>
    </w:p>
    <w:p w:rsidR="00F407A4" w:rsidRDefault="00F407A4">
      <w:r>
        <w:t xml:space="preserve">On 30 November 2020, </w:t>
      </w:r>
      <w:proofErr w:type="spellStart"/>
      <w:r w:rsidRPr="00F407A4">
        <w:t>Thuan</w:t>
      </w:r>
      <w:proofErr w:type="spellEnd"/>
      <w:r w:rsidRPr="00F407A4">
        <w:t xml:space="preserve"> </w:t>
      </w:r>
      <w:proofErr w:type="spellStart"/>
      <w:r w:rsidRPr="00F407A4">
        <w:t>Phuoc</w:t>
      </w:r>
      <w:proofErr w:type="spellEnd"/>
      <w:r w:rsidRPr="00F407A4">
        <w:t xml:space="preserve"> </w:t>
      </w:r>
      <w:proofErr w:type="spellStart"/>
      <w:r w:rsidRPr="00F407A4">
        <w:t>Seafoods</w:t>
      </w:r>
      <w:proofErr w:type="spellEnd"/>
      <w:r w:rsidRPr="00F407A4">
        <w:t xml:space="preserve"> and Trading Corporation</w:t>
      </w:r>
      <w:r>
        <w:t xml:space="preserve"> announced the resolution No.22/NQ-HDQT on the selection of </w:t>
      </w:r>
      <w:proofErr w:type="gramStart"/>
      <w:r>
        <w:t>audit company</w:t>
      </w:r>
      <w:proofErr w:type="gramEnd"/>
      <w:r>
        <w:t xml:space="preserve"> for financial statement 2020 as follows:</w:t>
      </w:r>
    </w:p>
    <w:p w:rsidR="00F407A4" w:rsidRDefault="00F407A4">
      <w:r>
        <w:rPr>
          <w:b/>
        </w:rPr>
        <w:t>Article 1.</w:t>
      </w:r>
      <w:r>
        <w:t xml:space="preserve"> Agree to select audit </w:t>
      </w:r>
      <w:bookmarkStart w:id="0" w:name="_GoBack"/>
      <w:bookmarkEnd w:id="0"/>
      <w:r w:rsidR="00940C6D">
        <w:t>company, which is suitable,</w:t>
      </w:r>
      <w:r>
        <w:t xml:space="preserve"> and in the list of audit companies approved by State Securities Commission as follows:</w:t>
      </w:r>
    </w:p>
    <w:p w:rsidR="00F407A4" w:rsidRDefault="00F407A4">
      <w:r>
        <w:t xml:space="preserve">- Name of the company:  </w:t>
      </w:r>
      <w:r w:rsidRPr="00F407A4">
        <w:t>AFA Audit and Appraisal Company Limited</w:t>
      </w:r>
    </w:p>
    <w:p w:rsidR="00F407A4" w:rsidRDefault="00F407A4">
      <w:r>
        <w:t>- Tax code: 0401632052</w:t>
      </w:r>
    </w:p>
    <w:p w:rsidR="00F407A4" w:rsidRDefault="00F407A4">
      <w:r>
        <w:t xml:space="preserve">- Address of headquarter: No.142 Xo Viet </w:t>
      </w:r>
      <w:proofErr w:type="spellStart"/>
      <w:r>
        <w:t>Nghe</w:t>
      </w:r>
      <w:proofErr w:type="spellEnd"/>
      <w:r>
        <w:t xml:space="preserve"> </w:t>
      </w:r>
      <w:proofErr w:type="spellStart"/>
      <w:r>
        <w:t>Tinh</w:t>
      </w:r>
      <w:proofErr w:type="spellEnd"/>
      <w:r>
        <w:t xml:space="preserve"> street, </w:t>
      </w:r>
      <w:proofErr w:type="spellStart"/>
      <w:r>
        <w:t>Hoa</w:t>
      </w:r>
      <w:proofErr w:type="spellEnd"/>
      <w:r>
        <w:t xml:space="preserve"> </w:t>
      </w:r>
      <w:proofErr w:type="spellStart"/>
      <w:r>
        <w:t>Cuong</w:t>
      </w:r>
      <w:proofErr w:type="spellEnd"/>
      <w:r>
        <w:t xml:space="preserve"> Nam ward, Hai Chau district, Da Nang City, Vietnam</w:t>
      </w:r>
    </w:p>
    <w:p w:rsidR="00F407A4" w:rsidRDefault="00F407A4">
      <w:r w:rsidRPr="00F407A4">
        <w:rPr>
          <w:b/>
        </w:rPr>
        <w:t>Article 2</w:t>
      </w:r>
      <w:r>
        <w:t>. Fee for auditing: VND 60,000,000</w:t>
      </w:r>
    </w:p>
    <w:p w:rsidR="00F407A4" w:rsidRDefault="00F407A4">
      <w:r>
        <w:t>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407A4" w:rsidTr="00F407A4">
        <w:tc>
          <w:tcPr>
            <w:tcW w:w="4675" w:type="dxa"/>
          </w:tcPr>
          <w:p w:rsidR="00F407A4" w:rsidRDefault="00F407A4">
            <w:r>
              <w:t xml:space="preserve">- Financial statement of holding company: </w:t>
            </w:r>
          </w:p>
        </w:tc>
        <w:tc>
          <w:tcPr>
            <w:tcW w:w="4675" w:type="dxa"/>
          </w:tcPr>
          <w:p w:rsidR="00F407A4" w:rsidRDefault="00F407A4">
            <w:r>
              <w:t>VND 50,000,000</w:t>
            </w:r>
          </w:p>
        </w:tc>
      </w:tr>
      <w:tr w:rsidR="00F407A4" w:rsidTr="00F407A4">
        <w:tc>
          <w:tcPr>
            <w:tcW w:w="4675" w:type="dxa"/>
          </w:tcPr>
          <w:p w:rsidR="00F407A4" w:rsidRDefault="00F407A4" w:rsidP="00F407A4">
            <w:r>
              <w:t>- Financial statement of company</w:t>
            </w:r>
          </w:p>
        </w:tc>
        <w:tc>
          <w:tcPr>
            <w:tcW w:w="4675" w:type="dxa"/>
          </w:tcPr>
          <w:p w:rsidR="00F407A4" w:rsidRDefault="00F407A4" w:rsidP="00F407A4">
            <w:r>
              <w:t>VND 5,000,000</w:t>
            </w:r>
          </w:p>
        </w:tc>
      </w:tr>
      <w:tr w:rsidR="00F407A4" w:rsidTr="00F407A4">
        <w:tc>
          <w:tcPr>
            <w:tcW w:w="4675" w:type="dxa"/>
          </w:tcPr>
          <w:p w:rsidR="00F407A4" w:rsidRDefault="00F407A4" w:rsidP="00F407A4">
            <w:r>
              <w:t>- Financial statement (Consolidated)</w:t>
            </w:r>
          </w:p>
        </w:tc>
        <w:tc>
          <w:tcPr>
            <w:tcW w:w="4675" w:type="dxa"/>
          </w:tcPr>
          <w:p w:rsidR="00F407A4" w:rsidRDefault="00F407A4" w:rsidP="00F407A4">
            <w:r>
              <w:t>VND 5,000,000</w:t>
            </w:r>
          </w:p>
        </w:tc>
      </w:tr>
    </w:tbl>
    <w:p w:rsidR="00F407A4" w:rsidRDefault="00F407A4">
      <w:r>
        <w:t>* The above fee does not include value-added tax</w:t>
      </w:r>
    </w:p>
    <w:p w:rsidR="00F407A4" w:rsidRDefault="00F407A4">
      <w:r w:rsidRPr="00F407A4">
        <w:rPr>
          <w:b/>
        </w:rPr>
        <w:t>Article 3.</w:t>
      </w:r>
      <w:r>
        <w:t xml:space="preserve"> Purpose: Auditing financial statement of the fiscal year ending at </w:t>
      </w:r>
      <w:proofErr w:type="gramStart"/>
      <w:r>
        <w:t>31</w:t>
      </w:r>
      <w:r w:rsidRPr="00F407A4">
        <w:rPr>
          <w:vertAlign w:val="superscript"/>
        </w:rPr>
        <w:t>st</w:t>
      </w:r>
      <w:proofErr w:type="gramEnd"/>
      <w:r>
        <w:t xml:space="preserve"> December 2020 of the company.</w:t>
      </w:r>
    </w:p>
    <w:p w:rsidR="00F407A4" w:rsidRDefault="00F407A4">
      <w:r w:rsidRPr="00F407A4">
        <w:rPr>
          <w:b/>
        </w:rPr>
        <w:t>Article 4.</w:t>
      </w:r>
      <w:r>
        <w:t xml:space="preserve"> The Board of Directors assigns Ms. Nguyen Thi Phi Anh – General Manager, legal representative of the company to conduct the implementation of the contents, which </w:t>
      </w:r>
      <w:proofErr w:type="gramStart"/>
      <w:r>
        <w:t>are approved</w:t>
      </w:r>
      <w:proofErr w:type="gramEnd"/>
      <w:r>
        <w:t xml:space="preserve"> by the Board of Directors, signing the contract for auditing and all relevant documents to the auditing, and audit company as prescribed by the company’s regulations and legal regulations. </w:t>
      </w:r>
      <w:r w:rsidRPr="00F407A4">
        <w:t>In case because of work, management or force majeure events, other objective reasons, the General Director may authorize another person in writing to comply with regulations.</w:t>
      </w:r>
    </w:p>
    <w:p w:rsidR="00F407A4" w:rsidRDefault="00F407A4">
      <w:r w:rsidRPr="00F407A4">
        <w:rPr>
          <w:b/>
        </w:rPr>
        <w:t>Article 5.</w:t>
      </w:r>
      <w:r>
        <w:t xml:space="preserve"> This resolution takes effect since the date of signing.</w:t>
      </w:r>
    </w:p>
    <w:p w:rsidR="00F407A4" w:rsidRDefault="00F407A4">
      <w:r>
        <w:t>Members of the Board of Directors, Executive Board, Supervisory Board, Chief Accountant, Head of the relevant functional departments and Ms. Nguyen Thi Phi Anh are responsible for the implementation of this resolution.</w:t>
      </w:r>
    </w:p>
    <w:sectPr w:rsidR="00F4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A4"/>
    <w:rsid w:val="00862E59"/>
    <w:rsid w:val="00940C6D"/>
    <w:rsid w:val="00AE4176"/>
    <w:rsid w:val="00F4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4F2A"/>
  <w15:chartTrackingRefBased/>
  <w15:docId w15:val="{C4B9F3AF-461D-404A-A537-CCBDE8E7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2020-12-02T06:12:00Z</dcterms:created>
  <dcterms:modified xsi:type="dcterms:W3CDTF">2020-12-02T06:23:00Z</dcterms:modified>
</cp:coreProperties>
</file>